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after="0" w:line="240" w:lineRule="exact"/>
        <w:rPr>
          <w:rFonts w:ascii="Times New Roman" w:hAnsi="Times New Roman"/>
          <w:sz w:val="24"/>
          <w:szCs w:val="24"/>
        </w:rPr>
      </w:pPr>
    </w:p>
    <w:p>
      <w:pPr>
        <w:pStyle w:val="Body"/>
        <w:spacing w:after="0" w:line="253" w:lineRule="exact"/>
        <w:ind w:left="4759" w:firstLine="0"/>
        <w:rPr>
          <w:rFonts w:ascii="Times New Roman" w:hAnsi="Times New Roman"/>
          <w:sz w:val="24"/>
          <w:szCs w:val="24"/>
        </w:rPr>
      </w:pPr>
    </w:p>
    <w:p>
      <w:pPr>
        <w:pStyle w:val="Body"/>
        <w:spacing w:after="0" w:line="253" w:lineRule="exact"/>
        <w:ind w:left="475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3457103</wp:posOffset>
            </wp:positionH>
            <wp:positionV relativeFrom="page">
              <wp:posOffset>476250</wp:posOffset>
            </wp:positionV>
            <wp:extent cx="1018540" cy="981710"/>
            <wp:effectExtent l="0" t="0" r="0" b="0"/>
            <wp:wrapNone/>
            <wp:docPr id="1073741825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3" descr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981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after="0" w:line="253" w:lineRule="exact"/>
        <w:ind w:left="4759" w:firstLine="0"/>
        <w:rPr>
          <w:rFonts w:ascii="Times New Roman" w:hAnsi="Times New Roman"/>
          <w:sz w:val="24"/>
          <w:szCs w:val="24"/>
        </w:rPr>
      </w:pPr>
    </w:p>
    <w:p>
      <w:pPr>
        <w:pStyle w:val="Body"/>
        <w:spacing w:after="0" w:line="253" w:lineRule="exact"/>
        <w:ind w:left="4759" w:firstLine="0"/>
        <w:rPr>
          <w:rFonts w:ascii="Times New Roman" w:hAnsi="Times New Roman"/>
          <w:sz w:val="24"/>
          <w:szCs w:val="24"/>
        </w:rPr>
      </w:pPr>
    </w:p>
    <w:p>
      <w:pPr>
        <w:pStyle w:val="Body"/>
        <w:spacing w:after="0" w:line="253" w:lineRule="exact"/>
        <w:ind w:left="4759" w:firstLine="0"/>
        <w:rPr>
          <w:rFonts w:ascii="Times New Roman" w:hAnsi="Times New Roman"/>
          <w:sz w:val="24"/>
          <w:szCs w:val="24"/>
        </w:rPr>
      </w:pPr>
    </w:p>
    <w:p>
      <w:pPr>
        <w:pStyle w:val="Body"/>
        <w:spacing w:after="0" w:line="253" w:lineRule="exact"/>
        <w:ind w:left="4759" w:firstLine="0"/>
        <w:rPr>
          <w:rFonts w:ascii="Times New Roman" w:hAnsi="Times New Roman"/>
          <w:sz w:val="24"/>
          <w:szCs w:val="24"/>
        </w:rPr>
      </w:pPr>
    </w:p>
    <w:p>
      <w:pPr>
        <w:pStyle w:val="Body"/>
        <w:spacing w:after="0" w:line="253" w:lineRule="exact"/>
        <w:ind w:left="4759" w:firstLine="0"/>
        <w:rPr>
          <w:rFonts w:ascii="Times New Roman" w:hAnsi="Times New Roman"/>
          <w:sz w:val="24"/>
          <w:szCs w:val="24"/>
        </w:rPr>
      </w:pPr>
    </w:p>
    <w:p>
      <w:pPr>
        <w:pStyle w:val="Body"/>
        <w:spacing w:after="0" w:line="253" w:lineRule="exact"/>
        <w:ind w:left="4759" w:firstLine="0"/>
        <w:rPr>
          <w:rFonts w:ascii="Times New Roman" w:hAnsi="Times New Roman"/>
          <w:sz w:val="24"/>
          <w:szCs w:val="24"/>
        </w:rPr>
      </w:pPr>
    </w:p>
    <w:p>
      <w:pPr>
        <w:pStyle w:val="Body"/>
        <w:spacing w:before="147" w:after="0" w:line="253" w:lineRule="exact"/>
        <w:ind w:left="4759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outline w:val="0"/>
          <w:color w:val="203370"/>
          <w:sz w:val="24"/>
          <w:szCs w:val="24"/>
          <w:u w:color="203370"/>
          <w:rtl w:val="0"/>
          <w:lang w:val="en-US"/>
          <w14:textFill>
            <w14:solidFill>
              <w14:srgbClr w14:val="203370"/>
            </w14:solidFill>
          </w14:textFill>
        </w:rPr>
        <w:t>Republican Party of Virginia</w:t>
      </w:r>
    </w:p>
    <w:p>
      <w:pPr>
        <w:pStyle w:val="Body"/>
        <w:spacing w:before="25" w:after="0" w:line="207" w:lineRule="exact"/>
        <w:ind w:left="5426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"http://www.virginia.gop/"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www.Virginia.GOP</w:t>
      </w:r>
      <w:r>
        <w:rPr/>
        <w:fldChar w:fldCharType="end" w:fldLock="0"/>
      </w:r>
    </w:p>
    <w:p>
      <w:pPr>
        <w:pStyle w:val="Body"/>
        <w:spacing w:after="0" w:line="230" w:lineRule="exact"/>
        <w:ind w:left="396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before="64" w:after="0" w:line="230" w:lineRule="exact"/>
        <w:ind w:left="4240" w:firstLine="8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Official Call of the State Central Committee</w:t>
      </w:r>
    </w:p>
    <w:p>
      <w:pPr>
        <w:pStyle w:val="Body"/>
        <w:spacing w:before="10" w:after="0" w:line="230" w:lineRule="exact"/>
        <w:ind w:left="5298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Issued March 17, 2025</w:t>
      </w:r>
    </w:p>
    <w:p>
      <w:pPr>
        <w:pStyle w:val="Body"/>
        <w:spacing w:after="0" w:line="240" w:lineRule="exact"/>
        <w:ind w:left="180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before="2" w:after="0" w:line="240" w:lineRule="exact"/>
        <w:ind w:left="1800" w:right="1698" w:firstLine="0"/>
        <w:jc w:val="both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I, Richard L. Anderson, Chairman of the Republican Party of Virginia, do hereby call for a meeting of the State Central Committee on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Saturday, April 12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at 11:00 am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The meeting will occur at the Virginia Manufacturers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Association, located at 2112 W Laburnum Ave # 205, Richmond, VA 23227.</w:t>
      </w:r>
    </w:p>
    <w:p>
      <w:pPr>
        <w:pStyle w:val="Body"/>
        <w:spacing w:after="0" w:line="230" w:lineRule="exact"/>
        <w:ind w:left="180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before="19" w:after="0" w:line="230" w:lineRule="exact"/>
        <w:ind w:left="180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agenda shall be as follows:</w:t>
      </w:r>
    </w:p>
    <w:p>
      <w:pPr>
        <w:pStyle w:val="Body"/>
        <w:spacing w:before="19" w:after="0" w:line="230" w:lineRule="exact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numPr>
          <w:ilvl w:val="0"/>
          <w:numId w:val="2"/>
        </w:numPr>
        <w:bidi w:val="0"/>
        <w:spacing w:before="12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Call to Order</w:t>
      </w:r>
    </w:p>
    <w:p>
      <w:pPr>
        <w:pStyle w:val="Body"/>
        <w:numPr>
          <w:ilvl w:val="0"/>
          <w:numId w:val="2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Invocation</w:t>
      </w:r>
    </w:p>
    <w:p>
      <w:pPr>
        <w:pStyle w:val="Body"/>
        <w:numPr>
          <w:ilvl w:val="0"/>
          <w:numId w:val="2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Pledge of Allegiance</w:t>
      </w:r>
    </w:p>
    <w:p>
      <w:pPr>
        <w:pStyle w:val="Body"/>
        <w:numPr>
          <w:ilvl w:val="0"/>
          <w:numId w:val="2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Reading of the Republican Creed</w:t>
      </w:r>
    </w:p>
    <w:p>
      <w:pPr>
        <w:pStyle w:val="Body"/>
        <w:numPr>
          <w:ilvl w:val="0"/>
          <w:numId w:val="2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Appointment of a Proxy Committee</w:t>
      </w:r>
    </w:p>
    <w:p>
      <w:pPr>
        <w:pStyle w:val="Body"/>
        <w:numPr>
          <w:ilvl w:val="0"/>
          <w:numId w:val="2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Roll Call</w:t>
      </w:r>
    </w:p>
    <w:p>
      <w:pPr>
        <w:pStyle w:val="Body"/>
        <w:numPr>
          <w:ilvl w:val="0"/>
          <w:numId w:val="2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Report of the Proxy Committee</w:t>
      </w:r>
    </w:p>
    <w:p>
      <w:pPr>
        <w:pStyle w:val="Body"/>
        <w:numPr>
          <w:ilvl w:val="0"/>
          <w:numId w:val="2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Adoption of the Minutes</w:t>
      </w:r>
    </w:p>
    <w:p>
      <w:pPr>
        <w:pStyle w:val="Body"/>
        <w:numPr>
          <w:ilvl w:val="0"/>
          <w:numId w:val="2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Auxiliary Reports</w:t>
      </w:r>
    </w:p>
    <w:p>
      <w:pPr>
        <w:pStyle w:val="Body"/>
        <w:numPr>
          <w:ilvl w:val="0"/>
          <w:numId w:val="2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fr-FR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Chairman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 Report</w:t>
      </w:r>
    </w:p>
    <w:p>
      <w:pPr>
        <w:pStyle w:val="Body"/>
        <w:numPr>
          <w:ilvl w:val="0"/>
          <w:numId w:val="3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Business</w:t>
      </w:r>
    </w:p>
    <w:p>
      <w:pPr>
        <w:pStyle w:val="Body"/>
        <w:numPr>
          <w:ilvl w:val="1"/>
          <w:numId w:val="3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Election of RPV Chair</w:t>
      </w:r>
    </w:p>
    <w:p>
      <w:pPr>
        <w:pStyle w:val="Body"/>
        <w:numPr>
          <w:ilvl w:val="0"/>
          <w:numId w:val="2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Benediction</w:t>
      </w:r>
    </w:p>
    <w:p>
      <w:pPr>
        <w:pStyle w:val="Body"/>
        <w:numPr>
          <w:ilvl w:val="0"/>
          <w:numId w:val="2"/>
        </w:numPr>
        <w:bidi w:val="0"/>
        <w:spacing w:before="10" w:after="0" w:line="230" w:lineRule="exact"/>
        <w:ind w:right="0"/>
        <w:jc w:val="left"/>
        <w:rPr>
          <w:rFonts w:ascii="Times New Roman" w:hAnsi="Times New Roman"/>
          <w:sz w:val="24"/>
          <w:szCs w:val="24"/>
          <w:rtl w:val="0"/>
          <w:lang w:val="en-US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Adjournment</w:t>
      </w: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spacing w:after="0" w:line="200" w:lineRule="exact"/>
        <w:ind w:left="325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tabs>
          <w:tab w:val="left" w:pos="5673"/>
        </w:tabs>
        <w:spacing w:before="74" w:after="0" w:line="200" w:lineRule="exact"/>
        <w:ind w:left="3250" w:right="3124" w:firstLine="0"/>
      </w:pPr>
      <w:r>
        <w:rPr>
          <w:rStyle w:val="None"/>
          <w:rFonts w:ascii="Times New Roman" w:hAnsi="Times New Roman"/>
          <w:outline w:val="0"/>
          <w:color w:val="203370"/>
          <w:spacing w:val="1"/>
          <w:sz w:val="24"/>
          <w:szCs w:val="24"/>
          <w:u w:color="203370"/>
          <w:rtl w:val="0"/>
          <w:lang w:val="en-US"/>
          <w14:textFill>
            <w14:solidFill>
              <w14:srgbClr w14:val="203370"/>
            </w14:solidFill>
          </w14:textFill>
        </w:rPr>
        <w:t xml:space="preserve">The Richard D. Obenshain Center </w:t>
      </w:r>
      <w:r>
        <w:rPr>
          <w:rStyle w:val="None"/>
          <w:rFonts w:ascii="Times New Roman" w:hAnsi="Times New Roman" w:hint="default"/>
          <w:outline w:val="0"/>
          <w:color w:val="203370"/>
          <w:spacing w:val="1"/>
          <w:sz w:val="24"/>
          <w:szCs w:val="24"/>
          <w:u w:color="203370"/>
          <w:rtl w:val="0"/>
          <w:lang w:val="en-US"/>
          <w14:textFill>
            <w14:solidFill>
              <w14:srgbClr w14:val="203370"/>
            </w14:solidFill>
          </w14:textFill>
        </w:rPr>
        <w:t xml:space="preserve">• </w:t>
      </w:r>
      <w:r>
        <w:rPr>
          <w:rStyle w:val="None"/>
          <w:rFonts w:ascii="Times New Roman" w:hAnsi="Times New Roman"/>
          <w:outline w:val="0"/>
          <w:color w:val="203370"/>
          <w:spacing w:val="1"/>
          <w:sz w:val="24"/>
          <w:szCs w:val="24"/>
          <w:u w:color="203370"/>
          <w:rtl w:val="0"/>
          <w:lang w:val="en-US"/>
          <w14:textFill>
            <w14:solidFill>
              <w14:srgbClr w14:val="203370"/>
            </w14:solidFill>
          </w14:textFill>
        </w:rPr>
        <w:t xml:space="preserve">115 East Grace Street </w:t>
      </w:r>
      <w:r>
        <w:rPr>
          <w:rStyle w:val="None"/>
          <w:rFonts w:ascii="Times New Roman" w:hAnsi="Times New Roman" w:hint="default"/>
          <w:outline w:val="0"/>
          <w:color w:val="203370"/>
          <w:spacing w:val="1"/>
          <w:sz w:val="24"/>
          <w:szCs w:val="24"/>
          <w:u w:color="203370"/>
          <w:rtl w:val="0"/>
          <w:lang w:val="en-US"/>
          <w14:textFill>
            <w14:solidFill>
              <w14:srgbClr w14:val="203370"/>
            </w14:solidFill>
          </w14:textFill>
        </w:rPr>
        <w:t xml:space="preserve">• </w:t>
      </w:r>
      <w:r>
        <w:rPr>
          <w:rStyle w:val="None"/>
          <w:rFonts w:ascii="Times New Roman" w:hAnsi="Times New Roman"/>
          <w:outline w:val="0"/>
          <w:color w:val="203370"/>
          <w:spacing w:val="1"/>
          <w:sz w:val="24"/>
          <w:szCs w:val="24"/>
          <w:u w:color="203370"/>
          <w:rtl w:val="0"/>
          <w:lang w:val="nl-NL"/>
          <w14:textFill>
            <w14:solidFill>
              <w14:srgbClr w14:val="203370"/>
            </w14:solidFill>
          </w14:textFill>
        </w:rPr>
        <w:t xml:space="preserve">Richmond, Virginia  23219 </w:t>
      </w:r>
      <w:r>
        <w:rPr>
          <w:rStyle w:val="None"/>
          <w:rFonts w:ascii="Times New Roman" w:cs="Times New Roman" w:hAnsi="Times New Roman" w:eastAsia="Times New Roman"/>
          <w:sz w:val="24"/>
          <w:szCs w:val="24"/>
        </w:rPr>
        <w:br w:type="textWrapping"/>
      </w:r>
      <w:r>
        <w:rPr>
          <w:rStyle w:val="None"/>
          <w:rFonts w:ascii="Times New Roman" w:cs="Times New Roman" w:hAnsi="Times New Roman" w:eastAsia="Times New Roman"/>
          <w:outline w:val="0"/>
          <w:color w:val="203370"/>
          <w:sz w:val="24"/>
          <w:szCs w:val="24"/>
          <w:u w:color="203370"/>
          <w14:textFill>
            <w14:solidFill>
              <w14:srgbClr w14:val="203370"/>
            </w14:solidFill>
          </w14:textFill>
        </w:rPr>
        <w:tab/>
      </w:r>
      <w:r>
        <w:rPr>
          <w:rStyle w:val="None"/>
          <w:rFonts w:ascii="Times New Roman" w:hAnsi="Times New Roman"/>
          <w:outline w:val="0"/>
          <w:color w:val="203370"/>
          <w:spacing w:val="-1"/>
          <w:sz w:val="24"/>
          <w:szCs w:val="24"/>
          <w:u w:color="203370"/>
          <w:rtl w:val="0"/>
          <w14:textFill>
            <w14:solidFill>
              <w14:srgbClr w14:val="203370"/>
            </w14:solidFill>
          </w14:textFill>
        </w:rPr>
        <w:t>804-780-0111</w:t>
      </w:r>
    </w:p>
    <w:sectPr>
      <w:headerReference w:type="default" r:id="rId5"/>
      <w:footerReference w:type="default" r:id="rId6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25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520"/>
        </w:tabs>
        <w:ind w:left="32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520"/>
        </w:tabs>
        <w:ind w:left="396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520"/>
        </w:tabs>
        <w:ind w:left="46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520"/>
        </w:tabs>
        <w:ind w:left="54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520"/>
        </w:tabs>
        <w:ind w:left="612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520"/>
        </w:tabs>
        <w:ind w:left="68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520"/>
        </w:tabs>
        <w:ind w:left="75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520"/>
        </w:tabs>
        <w:ind w:left="82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2569"/>
          </w:tabs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2569"/>
          </w:tabs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left" w:pos="2569"/>
          </w:tabs>
          <w:ind w:left="396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2569"/>
          </w:tabs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2569"/>
          </w:tabs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2569"/>
          </w:tabs>
          <w:ind w:left="612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2569"/>
          </w:tabs>
          <w:ind w:left="68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2569"/>
          </w:tabs>
          <w:ind w:left="75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2569"/>
          </w:tabs>
          <w:ind w:left="8280" w:hanging="30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i w:val="1"/>
      <w:iCs w:val="1"/>
      <w:outline w:val="0"/>
      <w:color w:val="ad0020"/>
      <w:spacing w:val="-2"/>
      <w:sz w:val="24"/>
      <w:szCs w:val="24"/>
      <w:u w:color="ad0020"/>
      <w14:textFill>
        <w14:solidFill>
          <w14:srgbClr w14:val="AD002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